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学生体育专项课选课说明</w:t>
      </w:r>
    </w:p>
    <w:p>
      <w:pPr>
        <w:numPr>
          <w:ilvl w:val="0"/>
          <w:numId w:val="1"/>
        </w:numPr>
        <w:rPr>
          <w:rFonts w:ascii="仿宋" w:hAnsi="仿宋" w:eastAsia="仿宋" w:cs="仿宋"/>
          <w:b w:val="0"/>
          <w:bCs w:val="0"/>
          <w:color w:val="auto"/>
          <w:sz w:val="28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学生每学期只能修读一门体育专项课程，每门专项课程1学分，分为春、秋学期两季开课（夏季学期开设的体育专项课为通识选修课，一般不能认定为校公共必修课学分）。</w:t>
      </w:r>
    </w:p>
    <w:p>
      <w:pPr>
        <w:numPr>
          <w:ilvl w:val="0"/>
          <w:numId w:val="1"/>
        </w:numPr>
        <w:rPr>
          <w:rFonts w:ascii="仿宋" w:hAnsi="仿宋" w:eastAsia="仿宋" w:cs="仿宋"/>
          <w:b w:val="0"/>
          <w:bCs w:val="0"/>
          <w:color w:val="auto"/>
          <w:sz w:val="28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体育课程组应修学分最低为4学分，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前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val="en-US" w:eastAsia="zh-CN"/>
        </w:rPr>
        <w:t>4个选修的体育课程（夏季学期除外）计入必修课学分，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超出4学分部分按照修课时间顺序计入任选课学分（即所谓的E类课）。</w:t>
      </w:r>
    </w:p>
    <w:p>
      <w:pPr>
        <w:numPr>
          <w:ilvl w:val="0"/>
          <w:numId w:val="1"/>
        </w:numPr>
        <w:rPr>
          <w:rFonts w:ascii="仿宋" w:hAnsi="仿宋" w:eastAsia="仿宋" w:cs="仿宋"/>
          <w:b w:val="0"/>
          <w:bCs w:val="0"/>
          <w:color w:val="auto"/>
          <w:sz w:val="28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已经修读并且考核通过的体育专项课不可再次选修，如已经修读并通过了“篮球初级”，其他学期不可再次选修“篮球初级”课程，但可修读“篮球高级”课程；如果出现某学期某门课程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未通过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，则可继续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重修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该门课程，也可选修其他体育专项课。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所有成绩均将如实记录。</w:t>
      </w:r>
    </w:p>
    <w:p>
      <w:pPr>
        <w:numPr>
          <w:ilvl w:val="0"/>
          <w:numId w:val="1"/>
        </w:numPr>
        <w:rPr>
          <w:rFonts w:ascii="仿宋" w:hAnsi="仿宋" w:eastAsia="仿宋" w:cs="仿宋"/>
          <w:b w:val="0"/>
          <w:bCs w:val="0"/>
          <w:color w:val="auto"/>
          <w:sz w:val="28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体育专项课的补退选时间仅为补退选系统开放的一周之内。</w:t>
      </w:r>
    </w:p>
    <w:p>
      <w:pPr>
        <w:numPr>
          <w:ilvl w:val="0"/>
          <w:numId w:val="1"/>
        </w:numPr>
        <w:rPr>
          <w:rFonts w:ascii="仿宋" w:hAnsi="仿宋" w:eastAsia="仿宋" w:cs="仿宋"/>
          <w:b w:val="0"/>
          <w:bCs w:val="0"/>
          <w:color w:val="auto"/>
          <w:sz w:val="28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如因身体情况无法正常修读体育专项课的同学，可以申请修读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体育健身课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，但需要符合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该课程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申请条件，于开学两周内递交相关医院诊断证明到体育部教学办公室，经审核通过后，方可修读体育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健身课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此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课程由学校统一在系统当中进行选修，无需学生自行操作）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</w:rPr>
        <w:t>最高成绩为70分。</w:t>
      </w:r>
    </w:p>
    <w:p>
      <w:pPr>
        <w:numPr>
          <w:ilvl w:val="0"/>
          <w:numId w:val="1"/>
        </w:numPr>
        <w:rPr>
          <w:rFonts w:ascii="仿宋" w:hAnsi="仿宋" w:eastAsia="仿宋" w:cs="仿宋"/>
          <w:b w:val="0"/>
          <w:bCs w:val="0"/>
          <w:color w:val="auto"/>
          <w:sz w:val="28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eastAsia="zh-CN"/>
        </w:rPr>
        <w:t>选修高级课程的学生需要有一定技能基础。</w:t>
      </w:r>
    </w:p>
    <w:p>
      <w:pPr>
        <w:numPr>
          <w:ilvl w:val="0"/>
          <w:numId w:val="1"/>
        </w:numPr>
        <w:rPr>
          <w:rFonts w:ascii="仿宋" w:hAnsi="仿宋" w:eastAsia="仿宋" w:cs="仿宋"/>
          <w:b w:val="0"/>
          <w:bCs w:val="0"/>
          <w:color w:val="auto"/>
          <w:sz w:val="28"/>
          <w:szCs w:val="36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val="en-US" w:eastAsia="zh-CN"/>
        </w:rPr>
        <w:t>所有体育专项课秋季学期均从第2周开始上课，春季学期从第1周开始上课，第1次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36"/>
          <w:lang w:val="en-US" w:eastAsia="zh-CN"/>
        </w:rPr>
        <w:t>课程为理论课，上课地点如下：八里台校区—老体育馆1号馆；津南校区—体育馆篮球馆。</w:t>
      </w:r>
    </w:p>
    <w:p>
      <w:pPr>
        <w:tabs>
          <w:tab w:val="left" w:pos="312"/>
        </w:tabs>
        <w:rPr>
          <w:rFonts w:ascii="仿宋" w:hAnsi="仿宋" w:eastAsia="仿宋" w:cs="仿宋"/>
          <w:sz w:val="28"/>
          <w:szCs w:val="36"/>
        </w:rPr>
      </w:pPr>
    </w:p>
    <w:p>
      <w:pPr>
        <w:tabs>
          <w:tab w:val="left" w:pos="312"/>
        </w:tabs>
        <w:rPr>
          <w:rFonts w:ascii="仿宋" w:hAnsi="仿宋" w:eastAsia="仿宋" w:cs="仿宋"/>
          <w:sz w:val="28"/>
          <w:szCs w:val="36"/>
        </w:rPr>
      </w:pPr>
    </w:p>
    <w:sectPr>
      <w:pgSz w:w="11906" w:h="16838"/>
      <w:pgMar w:top="930" w:right="1800" w:bottom="93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DB6"/>
    <w:multiLevelType w:val="singleLevel"/>
    <w:tmpl w:val="5AF10D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172A27"/>
    <w:rsid w:val="005325FA"/>
    <w:rsid w:val="00851B31"/>
    <w:rsid w:val="00910D3E"/>
    <w:rsid w:val="00992D01"/>
    <w:rsid w:val="00A76C4B"/>
    <w:rsid w:val="00E649E5"/>
    <w:rsid w:val="027A6CC6"/>
    <w:rsid w:val="029F37A2"/>
    <w:rsid w:val="048354FD"/>
    <w:rsid w:val="05954310"/>
    <w:rsid w:val="0861600D"/>
    <w:rsid w:val="08F94AB6"/>
    <w:rsid w:val="0A451255"/>
    <w:rsid w:val="0C4247A6"/>
    <w:rsid w:val="0F0D1A4F"/>
    <w:rsid w:val="11F46F11"/>
    <w:rsid w:val="13667D83"/>
    <w:rsid w:val="13EC35EB"/>
    <w:rsid w:val="16695791"/>
    <w:rsid w:val="16EF7E3A"/>
    <w:rsid w:val="1D2638F4"/>
    <w:rsid w:val="1D774A1C"/>
    <w:rsid w:val="23171D5E"/>
    <w:rsid w:val="25025F79"/>
    <w:rsid w:val="25564EB9"/>
    <w:rsid w:val="2AB17312"/>
    <w:rsid w:val="2C744750"/>
    <w:rsid w:val="35D92059"/>
    <w:rsid w:val="4390757F"/>
    <w:rsid w:val="4C255806"/>
    <w:rsid w:val="4F9D3E11"/>
    <w:rsid w:val="50660F5C"/>
    <w:rsid w:val="54614385"/>
    <w:rsid w:val="557822DF"/>
    <w:rsid w:val="604115AB"/>
    <w:rsid w:val="637277E1"/>
    <w:rsid w:val="65084E5F"/>
    <w:rsid w:val="69210633"/>
    <w:rsid w:val="6E185285"/>
    <w:rsid w:val="704752DD"/>
    <w:rsid w:val="742D648A"/>
    <w:rsid w:val="774F1A1C"/>
    <w:rsid w:val="78D7579D"/>
    <w:rsid w:val="7B1C5FC7"/>
    <w:rsid w:val="7C67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461</Words>
  <Characters>5</Characters>
  <Lines>1</Lines>
  <Paragraphs>1</Paragraphs>
  <TotalTime>5</TotalTime>
  <ScaleCrop>false</ScaleCrop>
  <LinksUpToDate>false</LinksUpToDate>
  <CharactersWithSpaces>465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gaoxie</dc:creator>
  <cp:lastModifiedBy>Administrator</cp:lastModifiedBy>
  <cp:lastPrinted>2018-05-28T08:51:00Z</cp:lastPrinted>
  <dcterms:modified xsi:type="dcterms:W3CDTF">2018-06-29T01:17:38Z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